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76" w:rsidRPr="00400276" w:rsidRDefault="00400276" w:rsidP="00400276">
      <w:pPr>
        <w:spacing w:before="100" w:beforeAutospacing="1" w:after="100" w:afterAutospacing="1" w:line="225" w:lineRule="atLeast"/>
        <w:rPr>
          <w:rFonts w:ascii="Tahoma" w:eastAsia="Times New Roman" w:hAnsi="Tahoma" w:cs="Tahoma"/>
          <w:color w:val="353535"/>
          <w:sz w:val="18"/>
          <w:szCs w:val="18"/>
          <w:lang w:eastAsia="ru-RU"/>
        </w:rPr>
      </w:pPr>
      <w:r w:rsidRPr="00400276">
        <w:rPr>
          <w:rFonts w:ascii="Tahoma" w:eastAsia="Times New Roman" w:hAnsi="Tahoma" w:cs="Tahoma"/>
          <w:b/>
          <w:bCs/>
          <w:color w:val="0066CC"/>
          <w:sz w:val="27"/>
          <w:szCs w:val="27"/>
          <w:lang w:eastAsia="ru-RU"/>
        </w:rPr>
        <w:t xml:space="preserve">Интернет </w:t>
      </w:r>
      <w:r>
        <w:rPr>
          <w:rFonts w:ascii="Tahoma" w:eastAsia="Times New Roman" w:hAnsi="Tahoma" w:cs="Tahoma"/>
          <w:b/>
          <w:bCs/>
          <w:color w:val="0066CC"/>
          <w:sz w:val="27"/>
          <w:szCs w:val="27"/>
          <w:lang w:eastAsia="ru-RU"/>
        </w:rPr>
        <w:t>безопасность для родителей</w:t>
      </w:r>
    </w:p>
    <w:p w:rsidR="00400276" w:rsidRPr="00400276" w:rsidRDefault="00400276" w:rsidP="00400276">
      <w:pPr>
        <w:spacing w:after="0" w:line="225" w:lineRule="atLeast"/>
        <w:rPr>
          <w:rFonts w:ascii="Tahoma" w:eastAsia="Times New Roman" w:hAnsi="Tahoma" w:cs="Tahoma"/>
          <w:color w:val="353535"/>
          <w:sz w:val="18"/>
          <w:szCs w:val="18"/>
          <w:lang w:eastAsia="ru-RU"/>
        </w:rPr>
      </w:pPr>
      <w:r w:rsidRPr="00400276">
        <w:rPr>
          <w:rFonts w:ascii="Tahoma" w:eastAsia="Times New Roman" w:hAnsi="Tahoma" w:cs="Tahoma"/>
          <w:color w:val="353535"/>
          <w:sz w:val="18"/>
          <w:szCs w:val="18"/>
          <w:lang w:eastAsia="ru-RU"/>
        </w:rPr>
        <w:t> </w:t>
      </w:r>
    </w:p>
    <w:p w:rsidR="00400276" w:rsidRPr="00400276" w:rsidRDefault="00400276" w:rsidP="00400276">
      <w:pPr>
        <w:spacing w:after="0" w:line="225" w:lineRule="atLeast"/>
        <w:jc w:val="both"/>
        <w:rPr>
          <w:rFonts w:ascii="Tahoma" w:eastAsia="Times New Roman" w:hAnsi="Tahoma" w:cs="Tahoma"/>
          <w:color w:val="353535"/>
          <w:sz w:val="18"/>
          <w:szCs w:val="18"/>
          <w:lang w:eastAsia="ru-RU"/>
        </w:rPr>
      </w:pPr>
      <w:r w:rsidRPr="00400276">
        <w:rPr>
          <w:rFonts w:ascii="Tahoma" w:eastAsia="Times New Roman" w:hAnsi="Tahoma" w:cs="Tahoma"/>
          <w:noProof/>
          <w:color w:val="353535"/>
          <w:sz w:val="18"/>
          <w:szCs w:val="18"/>
          <w:lang w:eastAsia="ru-RU"/>
        </w:rPr>
        <w:drawing>
          <wp:anchor distT="95250" distB="95250" distL="95250" distR="95250" simplePos="0" relativeHeight="251659264" behindDoc="0" locked="0" layoutInCell="1" allowOverlap="0" wp14:anchorId="7CE4D67B" wp14:editId="72053A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876300"/>
            <wp:effectExtent l="0" t="0" r="0" b="0"/>
            <wp:wrapSquare wrapText="bothSides"/>
            <wp:docPr id="1" name="Рисунок 2" descr="http://content-filtering.ru/netcat_files/Image/teachers/rod%20i%20p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filtering.ru/netcat_files/Image/teachers/rod%20i%20pre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276">
        <w:rPr>
          <w:rFonts w:ascii="Tahoma" w:eastAsia="Times New Roman" w:hAnsi="Tahoma" w:cs="Tahoma"/>
          <w:color w:val="353535"/>
          <w:sz w:val="18"/>
          <w:szCs w:val="18"/>
          <w:lang w:eastAsia="ru-RU"/>
        </w:rPr>
        <w:t>В настоящее время дети активно пользуются Интернетом, а зачастую проводят  в Сети даже больше времени, чем взрослые. Юные пользователи осваивают сервисы мгновенных сообщений (ICQ и пр.), общаются на форумах и в чатах, каждый день узнают много новой увлекательной и образовательной информации. Использование современных информационных технологий, несомненно, полезно, но не всегда безопасно для детей. </w:t>
      </w:r>
    </w:p>
    <w:p w:rsidR="00400276" w:rsidRPr="00400276" w:rsidRDefault="00400276" w:rsidP="00400276">
      <w:pPr>
        <w:spacing w:after="0" w:line="225" w:lineRule="atLeast"/>
        <w:jc w:val="both"/>
        <w:rPr>
          <w:rFonts w:ascii="Tahoma" w:eastAsia="Times New Roman" w:hAnsi="Tahoma" w:cs="Tahoma"/>
          <w:color w:val="353535"/>
          <w:sz w:val="18"/>
          <w:szCs w:val="18"/>
          <w:lang w:eastAsia="ru-RU"/>
        </w:rPr>
      </w:pPr>
      <w:r w:rsidRPr="00400276">
        <w:rPr>
          <w:rFonts w:ascii="Tahoma" w:eastAsia="Times New Roman" w:hAnsi="Tahoma" w:cs="Tahoma"/>
          <w:color w:val="353535"/>
          <w:sz w:val="18"/>
          <w:szCs w:val="18"/>
          <w:lang w:eastAsia="ru-RU"/>
        </w:rPr>
        <w:t> </w:t>
      </w:r>
    </w:p>
    <w:p w:rsidR="00400276" w:rsidRPr="00400276" w:rsidRDefault="00400276" w:rsidP="00400276">
      <w:pPr>
        <w:spacing w:after="0" w:line="225" w:lineRule="atLeast"/>
        <w:jc w:val="both"/>
        <w:rPr>
          <w:rFonts w:ascii="Tahoma" w:eastAsia="Times New Roman" w:hAnsi="Tahoma" w:cs="Tahoma"/>
          <w:color w:val="353535"/>
          <w:sz w:val="18"/>
          <w:szCs w:val="18"/>
          <w:lang w:eastAsia="ru-RU"/>
        </w:rPr>
      </w:pPr>
      <w:r w:rsidRPr="00400276">
        <w:rPr>
          <w:rFonts w:ascii="Tahoma" w:eastAsia="Times New Roman" w:hAnsi="Tahoma" w:cs="Tahoma"/>
          <w:color w:val="353535"/>
          <w:sz w:val="18"/>
          <w:szCs w:val="18"/>
          <w:lang w:eastAsia="ru-RU"/>
        </w:rPr>
        <w:t>Начинать свое знакомство с виртуальной реальностью ребенок должен под присмотром взрослых. Именно родители и преподаватели смогут ответить на все "почему" и "как", а также предостеречь от возможных опасностей и ошибок.</w:t>
      </w:r>
    </w:p>
    <w:p w:rsidR="00400276" w:rsidRPr="00400276" w:rsidRDefault="00400276" w:rsidP="00400276">
      <w:pPr>
        <w:spacing w:before="100" w:beforeAutospacing="1" w:after="100" w:afterAutospacing="1" w:line="225" w:lineRule="atLeast"/>
        <w:rPr>
          <w:rFonts w:ascii="Tahoma" w:eastAsia="Times New Roman" w:hAnsi="Tahoma" w:cs="Tahoma"/>
          <w:color w:val="353535"/>
          <w:sz w:val="18"/>
          <w:szCs w:val="18"/>
          <w:lang w:eastAsia="ru-RU"/>
        </w:rPr>
      </w:pPr>
      <w:r w:rsidRPr="00400276">
        <w:rPr>
          <w:rFonts w:ascii="Tahoma" w:eastAsia="Times New Roman" w:hAnsi="Tahoma" w:cs="Tahoma"/>
          <w:color w:val="353535"/>
          <w:sz w:val="18"/>
          <w:szCs w:val="18"/>
          <w:lang w:eastAsia="ru-RU"/>
        </w:rPr>
        <w:t> </w:t>
      </w:r>
      <w:bookmarkStart w:id="0" w:name="_GoBack"/>
      <w:bookmarkEnd w:id="0"/>
      <w:r w:rsidRPr="00400276">
        <w:rPr>
          <w:rFonts w:ascii="Tahoma" w:eastAsia="Times New Roman" w:hAnsi="Tahoma" w:cs="Tahoma"/>
          <w:b/>
          <w:bCs/>
          <w:noProof/>
          <w:color w:val="FF6633"/>
          <w:sz w:val="20"/>
          <w:szCs w:val="20"/>
          <w:lang w:eastAsia="ru-RU"/>
        </w:rPr>
        <w:drawing>
          <wp:inline distT="0" distB="0" distL="0" distR="0" wp14:anchorId="0E75FE5B" wp14:editId="5FAB933E">
            <wp:extent cx="238125" cy="238125"/>
            <wp:effectExtent l="0" t="0" r="9525" b="9525"/>
            <wp:docPr id="2" name="Рисунок 2" descr="http://content-filtering.ru/netcat_files/Image/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-filtering.ru/netcat_files/Image/bul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276">
        <w:rPr>
          <w:rFonts w:ascii="Tahoma" w:eastAsia="Times New Roman" w:hAnsi="Tahoma" w:cs="Tahoma"/>
          <w:b/>
          <w:bCs/>
          <w:color w:val="FF6633"/>
          <w:sz w:val="23"/>
          <w:szCs w:val="23"/>
          <w:lang w:eastAsia="ru-RU"/>
        </w:rPr>
        <w:t> Основные советы:</w:t>
      </w:r>
    </w:p>
    <w:tbl>
      <w:tblPr>
        <w:tblW w:w="500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8935"/>
      </w:tblGrid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333F4F00" wp14:editId="1EC67923">
                  <wp:extent cx="285750" cy="285750"/>
                  <wp:effectExtent l="0" t="0" r="0" b="0"/>
                  <wp:docPr id="3" name="Рисунок 3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 xml:space="preserve">Прежде, чем позволить ребенку пользоваться Интернетом, расскажите ему о возможных опасностях Сети (вредоносные программы, небезопасные сайты, </w:t>
            </w:r>
            <w:proofErr w:type="gramStart"/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интернет-мошенники</w:t>
            </w:r>
            <w:proofErr w:type="gramEnd"/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 xml:space="preserve"> и др.) и их последствиях.</w:t>
            </w:r>
          </w:p>
        </w:tc>
      </w:tr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023A892F" wp14:editId="1AAD7FA8">
                  <wp:extent cx="285750" cy="285750"/>
                  <wp:effectExtent l="0" t="0" r="0" b="0"/>
                  <wp:docPr id="4" name="Рисунок 4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Объясните ребенку, что при общении в Интернете (чаты, форумы, сервисы мгновенного обмена сообщениями, онлайн-игры)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      </w:r>
          </w:p>
        </w:tc>
      </w:tr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0DCFAD0F" wp14:editId="732EE1A7">
                  <wp:extent cx="285750" cy="285750"/>
                  <wp:effectExtent l="0" t="0" r="0" b="0"/>
                  <wp:docPr id="5" name="Рисунок 5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      </w:r>
          </w:p>
        </w:tc>
      </w:tr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2BE91F32" wp14:editId="295E9649">
                  <wp:extent cx="285750" cy="285750"/>
                  <wp:effectExtent l="0" t="0" r="0" b="0"/>
                  <wp:docPr id="6" name="Рисунок 6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before="100" w:beforeAutospacing="1" w:after="100" w:afterAutospacing="1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Четко определите время, которое Ваш ребенок может проводить в Интернете, и сайты, которые он может посещать.                        </w:t>
            </w:r>
          </w:p>
        </w:tc>
      </w:tr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4DF94144" wp14:editId="6E49B9D2">
                  <wp:extent cx="285750" cy="285750"/>
                  <wp:effectExtent l="0" t="0" r="0" b="0"/>
                  <wp:docPr id="7" name="Рисунок 7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Помогите ребенку понять, что далеко не все, что он может прочесть или увидеть в Интернете - правда. Приучите его спрашивать то, в чем он не уверен.</w:t>
            </w:r>
          </w:p>
        </w:tc>
      </w:tr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39991DFF" wp14:editId="42208A44">
                  <wp:extent cx="285750" cy="285750"/>
                  <wp:effectExtent l="0" t="0" r="0" b="0"/>
                  <wp:docPr id="8" name="Рисунок 8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Не позволяйте Вашему ребенку встречаться с онлайн-знакомыми без Вашего разрешения или в отсутствии взрослого человека.</w:t>
            </w:r>
          </w:p>
        </w:tc>
      </w:tr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556CA922" wp14:editId="44A168B9">
                  <wp:extent cx="285750" cy="285750"/>
                  <wp:effectExtent l="0" t="0" r="0" b="0"/>
                  <wp:docPr id="9" name="Рисунок 9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</w:t>
            </w:r>
          </w:p>
        </w:tc>
      </w:tr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37C8F0EB" wp14:editId="32CF3B5E">
                  <wp:extent cx="285750" cy="285750"/>
                  <wp:effectExtent l="0" t="0" r="0" b="0"/>
                  <wp:docPr id="10" name="Рисунок 10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Убедитесь, что на компьютерах установлены и правильно настроены антивирусные программы, средства фильтрации контента и нежелательных сообщений.</w:t>
            </w:r>
          </w:p>
        </w:tc>
      </w:tr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4B83A700" wp14:editId="14AA994C">
                  <wp:extent cx="285750" cy="285750"/>
                  <wp:effectExtent l="0" t="0" r="0" b="0"/>
                  <wp:docPr id="11" name="Рисунок 11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Контролируйте деятельность ребенка в Интернете с помощью специального программного обеспечения.</w:t>
            </w:r>
          </w:p>
        </w:tc>
      </w:tr>
      <w:tr w:rsidR="00400276" w:rsidRPr="00400276" w:rsidTr="00400276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noProof/>
                <w:color w:val="353535"/>
                <w:sz w:val="18"/>
                <w:szCs w:val="18"/>
                <w:lang w:eastAsia="ru-RU"/>
              </w:rPr>
              <w:drawing>
                <wp:inline distT="0" distB="0" distL="0" distR="0" wp14:anchorId="5AE8AEB3" wp14:editId="2B83014A">
                  <wp:extent cx="285750" cy="285750"/>
                  <wp:effectExtent l="0" t="0" r="0" b="0"/>
                  <wp:docPr id="12" name="Рисунок 12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400276" w:rsidRPr="00400276" w:rsidRDefault="00400276" w:rsidP="00400276">
            <w:pPr>
              <w:spacing w:after="0" w:line="225" w:lineRule="atLeast"/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</w:pPr>
            <w:r w:rsidRPr="00400276">
              <w:rPr>
                <w:rFonts w:ascii="Tahoma" w:eastAsia="Times New Roman" w:hAnsi="Tahoma" w:cs="Tahoma"/>
                <w:color w:val="353535"/>
                <w:sz w:val="18"/>
                <w:szCs w:val="18"/>
                <w:lang w:eastAsia="ru-RU"/>
              </w:rPr>
              <w:t>Проверяйте актуальность уже установленных правил. Следите за тем, чтобы Ваши правила соответствовали возрасту и развитию Вашего ребенка.</w:t>
            </w:r>
          </w:p>
        </w:tc>
      </w:tr>
    </w:tbl>
    <w:p w:rsidR="00FC1DA9" w:rsidRDefault="00FC1DA9"/>
    <w:sectPr w:rsidR="00FC1DA9" w:rsidSect="002D578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76"/>
    <w:rsid w:val="002D578A"/>
    <w:rsid w:val="00400276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2015-10-28T06:16:00Z</dcterms:created>
  <dcterms:modified xsi:type="dcterms:W3CDTF">2015-10-28T06:21:00Z</dcterms:modified>
</cp:coreProperties>
</file>